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p>
      <w:pPr>
        <w:spacing w:line="240" w:lineRule="auto"/>
        <w:ind w:left="120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5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6" o:title=""/>
            </v:shape>
            <v:shape style="position:absolute;left:454;top:139;width:376;height:189" type="#_x0000_t75" stroked="false">
              <v:imagedata r:id="rId7" o:title=""/>
            </v:shape>
            <v:shape style="position:absolute;left:862;top:151;width:675;height:179" type="#_x0000_t75" stroked="false">
              <v:imagedata r:id="rId8" o:title=""/>
            </v:shape>
            <v:shape style="position:absolute;left:1583;top:148;width:451;height:191" type="#_x0000_t75" stroked="false">
              <v:imagedata r:id="rId9" o:title=""/>
            </v:shape>
            <v:shape style="position:absolute;left:2072;top:151;width:154;height:176" type="#_x0000_t75" stroked="false">
              <v:imagedata r:id="rId10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rFonts w:ascii="Times New Roman"/>
          <w:spacing w:val="12"/>
          <w:position w:val="1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6840" w:h="11910" w:orient="landscape"/>
          <w:pgMar w:top="0" w:bottom="0" w:left="0" w:right="3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262787pt;margin-top:-.100017pt;width:562pt;height:595.5pt;mso-position-horizontal-relative:page;mso-position-vertical-relative:page;z-index:-6280" coordorigin="5,-2" coordsize="11240,11910">
            <v:shape style="position:absolute;left:5;top:0;width:5598;height:11899" type="#_x0000_t75" stroked="false">
              <v:imagedata r:id="rId11" o:title=""/>
            </v:shape>
            <v:shape style="position:absolute;left:4734;top:0;width:6511;height:11906" type="#_x0000_t75" stroked="false">
              <v:imagedata r:id="rId12" o:title=""/>
            </v:shape>
            <v:line style="position:absolute" from="5615,0" to="5615,11906" stroked="true" strokeweight=".2pt" strokecolor="#000000">
              <v:stroke dashstyle="solid"/>
            </v:line>
            <v:line style="position:absolute" from="11227,0" to="11227,11906" stroked="true" strokeweight=".2pt" strokecolor="#00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941254pt;margin-top:45.854702pt;width:40.7pt;height:503pt;mso-position-horizontal-relative:page;mso-position-vertical-relative:page;z-index:1120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-1752" w:firstLine="0"/>
                    <w:jc w:val="left"/>
                    <w:rPr>
                      <w:b/>
                      <w:sz w:val="66"/>
                    </w:rPr>
                  </w:pPr>
                  <w:r>
                    <w:rPr>
                      <w:b/>
                      <w:sz w:val="66"/>
                    </w:rPr>
                    <w:t>Help with </w:t>
                  </w:r>
                  <w:r>
                    <w:rPr>
                      <w:b/>
                      <w:spacing w:val="-1"/>
                      <w:sz w:val="66"/>
                    </w:rPr>
                    <w:t>dif</w:t>
                  </w:r>
                  <w:r>
                    <w:rPr>
                      <w:b/>
                      <w:spacing w:val="15"/>
                      <w:sz w:val="66"/>
                    </w:rPr>
                    <w:t>f</w:t>
                  </w:r>
                  <w:r>
                    <w:rPr>
                      <w:b/>
                      <w:sz w:val="66"/>
                    </w:rPr>
                    <w:t>e</w:t>
                  </w:r>
                  <w:r>
                    <w:rPr>
                      <w:b/>
                      <w:spacing w:val="-34"/>
                      <w:sz w:val="66"/>
                    </w:rPr>
                    <w:t>r</w:t>
                  </w:r>
                  <w:r>
                    <w:rPr>
                      <w:b/>
                      <w:sz w:val="66"/>
                    </w:rPr>
                    <w:t>ent types </w:t>
                  </w:r>
                  <w:r>
                    <w:rPr>
                      <w:b/>
                      <w:spacing w:val="-1"/>
                      <w:sz w:val="66"/>
                    </w:rPr>
                    <w:t>o</w:t>
                  </w:r>
                  <w:r>
                    <w:rPr>
                      <w:b/>
                      <w:sz w:val="66"/>
                    </w:rPr>
                    <w:t>f</w:t>
                  </w:r>
                  <w:r>
                    <w:rPr>
                      <w:b/>
                      <w:spacing w:val="-1"/>
                      <w:sz w:val="66"/>
                    </w:rPr>
                    <w:t> abuse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Heading1"/>
        <w:ind w:left="170"/>
      </w:pPr>
      <w:r>
        <w:rPr>
          <w:color w:val="FFFFFF"/>
        </w:rPr>
        <w:t>Your University at your side</w:t>
      </w:r>
    </w:p>
    <w:p>
      <w:pPr>
        <w:spacing w:line="300" w:lineRule="auto" w:before="51"/>
        <w:ind w:left="170" w:right="925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Mental Health and Wellbeing at the University of Wolverhampton: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455" w:val="left" w:leader="none"/>
        </w:tabs>
        <w:spacing w:line="240" w:lineRule="auto" w:before="10" w:after="0"/>
        <w:ind w:left="45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provide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free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confidential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individual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455" w:val="left" w:leader="none"/>
        </w:tabs>
        <w:spacing w:line="240" w:lineRule="auto" w:before="0" w:after="0"/>
        <w:ind w:left="45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offer non-judgemental support and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455" w:val="left" w:leader="none"/>
        </w:tabs>
        <w:spacing w:line="240" w:lineRule="auto" w:before="0" w:after="0"/>
        <w:ind w:left="45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455" w:val="left" w:leader="none"/>
        </w:tabs>
        <w:spacing w:line="240" w:lineRule="auto" w:before="0" w:after="0"/>
        <w:ind w:left="454" w:right="802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spacing w:before="121"/>
        <w:ind w:left="17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  <w:tab w:pos="449" w:val="left" w:leader="none"/>
        </w:tabs>
        <w:spacing w:line="240" w:lineRule="auto" w:before="124" w:after="0"/>
        <w:ind w:left="44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  <w:tab w:pos="449" w:val="left" w:leader="none"/>
        </w:tabs>
        <w:spacing w:line="228" w:lineRule="auto" w:before="9" w:after="0"/>
        <w:ind w:left="448" w:right="68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  <w:tab w:pos="449" w:val="left" w:leader="none"/>
        </w:tabs>
        <w:spacing w:line="240" w:lineRule="auto" w:before="0" w:after="0"/>
        <w:ind w:left="44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enable you to make positive decisions and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changes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  <w:tab w:pos="449" w:val="left" w:leader="none"/>
        </w:tabs>
        <w:spacing w:line="240" w:lineRule="auto" w:before="0" w:after="0"/>
        <w:ind w:left="44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  <w:tab w:pos="449" w:val="left" w:leader="none"/>
        </w:tabs>
        <w:spacing w:line="240" w:lineRule="auto" w:before="0" w:after="0"/>
        <w:ind w:left="44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2"/>
          <w:sz w:val="16"/>
        </w:rPr>
        <w:t> </w:t>
      </w:r>
      <w:r>
        <w:rPr>
          <w:color w:val="FFFFFF"/>
          <w:spacing w:val="-7"/>
          <w:sz w:val="16"/>
        </w:rPr>
        <w:t>bigge.r</w:t>
      </w:r>
    </w:p>
    <w:p>
      <w:pPr>
        <w:pStyle w:val="Heading1"/>
        <w:spacing w:before="112"/>
        <w:ind w:left="138"/>
      </w:pPr>
      <w:r>
        <w:rPr>
          <w:color w:val="FFFFFF"/>
        </w:rPr>
        <w:t>Get in touch</w:t>
      </w:r>
    </w:p>
    <w:p>
      <w:pPr>
        <w:spacing w:line="228" w:lineRule="auto" w:before="60"/>
        <w:ind w:left="129" w:right="0" w:firstLine="0"/>
        <w:jc w:val="left"/>
        <w:rPr>
          <w:sz w:val="16"/>
        </w:rPr>
      </w:pPr>
      <w:r>
        <w:rPr>
          <w:color w:val="FFFFFF"/>
          <w:sz w:val="16"/>
        </w:rPr>
        <w:t>You can make an appointment to see a counsellor by filling out the Contact Us form at </w:t>
      </w:r>
      <w:hyperlink r:id="rId13">
        <w:r>
          <w:rPr>
            <w:color w:val="FFFFFF"/>
            <w:sz w:val="16"/>
          </w:rPr>
          <w:t>www.wlv.ac.uk/SSW, </w:t>
        </w:r>
      </w:hyperlink>
      <w:r>
        <w:rPr>
          <w:color w:val="FFFFFF"/>
          <w:sz w:val="16"/>
        </w:rPr>
        <w:t>alternatively, you can come along to one of our drop-in services. For more information go to the web address above and click on the Mental Health and Wellbeing option. From here you will find a wealth of useful information and self-help tools as well as our Drop-ins and Group activities.</w:t>
      </w:r>
    </w:p>
    <w:p>
      <w:pPr>
        <w:spacing w:line="242" w:lineRule="auto" w:before="90"/>
        <w:ind w:left="278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Help with different types of abuse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7505699</wp:posOffset>
            </wp:positionH>
            <wp:positionV relativeFrom="paragraph">
              <wp:posOffset>203474</wp:posOffset>
            </wp:positionV>
            <wp:extent cx="2911030" cy="2911030"/>
            <wp:effectExtent l="0" t="0" r="0" b="0"/>
            <wp:wrapTopAndBottom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9"/>
        <w:rPr>
          <w:b/>
          <w:sz w:val="60"/>
        </w:rPr>
      </w:pPr>
    </w:p>
    <w:p>
      <w:pPr>
        <w:spacing w:before="0"/>
        <w:ind w:left="129" w:right="0" w:firstLine="0"/>
        <w:jc w:val="left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left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320"/>
          <w:cols w:num="2" w:equalWidth="0">
            <w:col w:w="4581" w:space="6912"/>
            <w:col w:w="5027"/>
          </w:cols>
        </w:sectPr>
      </w:pPr>
    </w:p>
    <w:p>
      <w:pPr>
        <w:pStyle w:val="Heading1"/>
        <w:spacing w:line="216" w:lineRule="exact" w:before="78"/>
      </w:pPr>
      <w:r>
        <w:rPr/>
        <w:pict>
          <v:group style="position:absolute;margin-left:0pt;margin-top:0pt;width:841.9pt;height:595.3pt;mso-position-horizontal-relative:page;mso-position-vertical-relative:page;z-index:-6232" coordorigin="0,0" coordsize="16838,11906">
            <v:shape style="position:absolute;left:11266;top:0;width:5572;height:11906" type="#_x0000_t75" stroked="false">
              <v:imagedata r:id="rId15" o:title=""/>
            </v:shape>
            <v:shape style="position:absolute;left:13152;top:8077;width:3634;height:3634" type="#_x0000_t75" stroked="false">
              <v:imagedata r:id="rId16" o:title=""/>
            </v:shape>
            <v:shape style="position:absolute;left:0;top:7;width:5640;height:11899" type="#_x0000_t75" stroked="false">
              <v:imagedata r:id="rId17" o:title=""/>
            </v:shape>
            <v:shape style="position:absolute;left:4822;top:10532;width:8334;height:1374" type="#_x0000_t75" stroked="false">
              <v:imagedata r:id="rId18" o:title=""/>
            </v:shape>
            <v:shape style="position:absolute;left:364;top:10532;width:4969;height:1374" type="#_x0000_t75" stroked="false">
              <v:imagedata r:id="rId19" o:title=""/>
            </v:shape>
            <v:shape style="position:absolute;left:13156;top:10532;width:3682;height:1374" type="#_x0000_t75" stroked="false">
              <v:imagedata r:id="rId20" o:title=""/>
            </v:shape>
            <w10:wrap type="none"/>
          </v:group>
        </w:pict>
      </w:r>
      <w:r>
        <w:rPr>
          <w:color w:val="FFFFFF"/>
        </w:rPr>
        <w:t>What is abuse?</w:t>
      </w:r>
    </w:p>
    <w:p>
      <w:pPr>
        <w:pStyle w:val="BodyText"/>
        <w:ind w:left="113" w:right="91"/>
      </w:pPr>
      <w:r>
        <w:rPr>
          <w:color w:val="FFFFFF"/>
        </w:rPr>
        <w:t>More and more there </w:t>
      </w:r>
      <w:r>
        <w:rPr>
          <w:color w:val="FFFFFF"/>
          <w:spacing w:val="-3"/>
        </w:rPr>
        <w:t>is talk about </w:t>
      </w:r>
      <w:r>
        <w:rPr>
          <w:color w:val="FFFFFF"/>
          <w:spacing w:val="-4"/>
        </w:rPr>
        <w:t>‘abuse’. </w:t>
      </w:r>
      <w:r>
        <w:rPr>
          <w:color w:val="FFFFFF"/>
          <w:spacing w:val="-5"/>
        </w:rPr>
        <w:t>Finally, </w:t>
      </w:r>
      <w:r>
        <w:rPr>
          <w:color w:val="FFFFFF"/>
        </w:rPr>
        <w:t>some </w:t>
      </w:r>
      <w:r>
        <w:rPr>
          <w:color w:val="FFFFFF"/>
          <w:spacing w:val="-3"/>
        </w:rPr>
        <w:t>people </w:t>
      </w:r>
      <w:r>
        <w:rPr>
          <w:color w:val="FFFFFF"/>
        </w:rPr>
        <w:t>are </w:t>
      </w:r>
      <w:r>
        <w:rPr>
          <w:color w:val="FFFFFF"/>
          <w:spacing w:val="-4"/>
        </w:rPr>
        <w:t>feeling </w:t>
      </w:r>
      <w:r>
        <w:rPr>
          <w:color w:val="FFFFFF"/>
        </w:rPr>
        <w:t>more </w:t>
      </w:r>
      <w:r>
        <w:rPr>
          <w:color w:val="FFFFFF"/>
          <w:spacing w:val="-3"/>
        </w:rPr>
        <w:t>able </w:t>
      </w:r>
      <w:r>
        <w:rPr>
          <w:color w:val="FFFFFF"/>
        </w:rPr>
        <w:t>to </w:t>
      </w:r>
      <w:r>
        <w:rPr>
          <w:color w:val="FFFFFF"/>
          <w:spacing w:val="-3"/>
        </w:rPr>
        <w:t>talk about </w:t>
      </w:r>
      <w:r>
        <w:rPr>
          <w:color w:val="FFFFFF"/>
        </w:rPr>
        <w:t>what has </w:t>
      </w:r>
      <w:r>
        <w:rPr>
          <w:color w:val="FFFFFF"/>
          <w:spacing w:val="-3"/>
        </w:rPr>
        <w:t>happened, </w:t>
      </w:r>
      <w:r>
        <w:rPr>
          <w:color w:val="FFFFFF"/>
        </w:rPr>
        <w:t>or </w:t>
      </w:r>
      <w:r>
        <w:rPr>
          <w:color w:val="FFFFFF"/>
          <w:spacing w:val="-3"/>
        </w:rPr>
        <w:t>is happening, </w:t>
      </w:r>
      <w:r>
        <w:rPr>
          <w:color w:val="FFFFFF"/>
        </w:rPr>
        <w:t>to them, and </w:t>
      </w:r>
      <w:r>
        <w:rPr>
          <w:color w:val="FFFFFF"/>
          <w:spacing w:val="-3"/>
        </w:rPr>
        <w:t>feel heard.</w:t>
      </w:r>
    </w:p>
    <w:p>
      <w:pPr>
        <w:pStyle w:val="BodyText"/>
        <w:spacing w:before="114"/>
        <w:ind w:left="113" w:right="127"/>
      </w:pPr>
      <w:r>
        <w:rPr>
          <w:color w:val="FFFFFF"/>
        </w:rPr>
        <w:t>Abuse can take many forms (physical, emotional, psychological and sexual) and includes both physical and emotional neglect eg. not meeting a child’s basic needs for warmth, care and nurture. When one form of abuse exists, it is often coupled with others. Men and women from all backgrounds abuse and are abused.</w:t>
      </w:r>
    </w:p>
    <w:p>
      <w:pPr>
        <w:pStyle w:val="BodyText"/>
      </w:pPr>
    </w:p>
    <w:p>
      <w:pPr>
        <w:pStyle w:val="Heading1"/>
        <w:spacing w:line="216" w:lineRule="exact" w:before="1"/>
      </w:pPr>
      <w:r>
        <w:rPr>
          <w:color w:val="FFFFFF"/>
        </w:rPr>
        <w:t>Physical abuse</w:t>
      </w:r>
    </w:p>
    <w:p>
      <w:pPr>
        <w:pStyle w:val="BodyText"/>
        <w:ind w:left="113"/>
      </w:pPr>
      <w:r>
        <w:rPr>
          <w:color w:val="FFFFFF"/>
          <w:spacing w:val="-3"/>
        </w:rPr>
        <w:t>Physical abuse is </w:t>
      </w:r>
      <w:r>
        <w:rPr>
          <w:color w:val="FFFFFF"/>
        </w:rPr>
        <w:t>the most </w:t>
      </w:r>
      <w:r>
        <w:rPr>
          <w:color w:val="FFFFFF"/>
          <w:spacing w:val="-4"/>
        </w:rPr>
        <w:t>visible; </w:t>
      </w:r>
      <w:r>
        <w:rPr>
          <w:color w:val="FFFFFF"/>
          <w:spacing w:val="-3"/>
        </w:rPr>
        <w:t>it involves behaviour which </w:t>
      </w:r>
      <w:r>
        <w:rPr>
          <w:color w:val="FFFFFF"/>
        </w:rPr>
        <w:t>harms, or </w:t>
      </w:r>
      <w:r>
        <w:rPr>
          <w:color w:val="FFFFFF"/>
          <w:spacing w:val="-3"/>
        </w:rPr>
        <w:t>is intended </w:t>
      </w:r>
      <w:r>
        <w:rPr>
          <w:color w:val="FFFFFF"/>
        </w:rPr>
        <w:t>to harm </w:t>
      </w:r>
      <w:r>
        <w:rPr>
          <w:color w:val="FFFFFF"/>
          <w:spacing w:val="-3"/>
        </w:rPr>
        <w:t>someone.</w:t>
      </w:r>
    </w:p>
    <w:p>
      <w:pPr>
        <w:pStyle w:val="BodyText"/>
        <w:spacing w:before="113"/>
        <w:ind w:left="113" w:right="20"/>
      </w:pPr>
      <w:r>
        <w:rPr>
          <w:color w:val="FFFFFF"/>
        </w:rPr>
        <w:t>One </w:t>
      </w:r>
      <w:r>
        <w:rPr>
          <w:color w:val="FFFFFF"/>
          <w:spacing w:val="-3"/>
        </w:rPr>
        <w:t>form </w:t>
      </w:r>
      <w:r>
        <w:rPr>
          <w:color w:val="FFFFFF"/>
        </w:rPr>
        <w:t>of </w:t>
      </w:r>
      <w:r>
        <w:rPr>
          <w:color w:val="FFFFFF"/>
          <w:spacing w:val="-3"/>
        </w:rPr>
        <w:t>physical abuse is domestic </w:t>
      </w:r>
      <w:r>
        <w:rPr>
          <w:color w:val="FFFFFF"/>
          <w:spacing w:val="-4"/>
        </w:rPr>
        <w:t>violence. </w:t>
      </w:r>
      <w:r>
        <w:rPr>
          <w:color w:val="FFFFFF"/>
          <w:spacing w:val="-8"/>
        </w:rPr>
        <w:t>It’s </w:t>
      </w:r>
      <w:r>
        <w:rPr>
          <w:color w:val="FFFFFF"/>
          <w:spacing w:val="-3"/>
        </w:rPr>
        <w:t>widely recognised </w:t>
      </w:r>
      <w:r>
        <w:rPr>
          <w:color w:val="FFFFFF"/>
        </w:rPr>
        <w:t>that women with male </w:t>
      </w:r>
      <w:r>
        <w:rPr>
          <w:color w:val="FFFFFF"/>
          <w:spacing w:val="-3"/>
        </w:rPr>
        <w:t>partners </w:t>
      </w:r>
      <w:r>
        <w:rPr>
          <w:color w:val="FFFFFF"/>
        </w:rPr>
        <w:t>may </w:t>
      </w:r>
      <w:r>
        <w:rPr>
          <w:color w:val="FFFFFF"/>
          <w:spacing w:val="-3"/>
        </w:rPr>
        <w:t>experience domestic </w:t>
      </w:r>
      <w:r>
        <w:rPr>
          <w:color w:val="FFFFFF"/>
          <w:spacing w:val="-4"/>
        </w:rPr>
        <w:t>violence; </w:t>
      </w:r>
      <w:r>
        <w:rPr>
          <w:color w:val="FFFFFF"/>
          <w:spacing w:val="-3"/>
        </w:rPr>
        <w:t>other sufferers (men </w:t>
      </w:r>
      <w:r>
        <w:rPr>
          <w:color w:val="FFFFFF"/>
        </w:rPr>
        <w:t>with </w:t>
      </w:r>
      <w:r>
        <w:rPr>
          <w:color w:val="FFFFFF"/>
          <w:spacing w:val="-3"/>
        </w:rPr>
        <w:t>female partners </w:t>
      </w:r>
      <w:r>
        <w:rPr>
          <w:color w:val="FFFFFF"/>
        </w:rPr>
        <w:t>and men or women </w:t>
      </w:r>
      <w:r>
        <w:rPr>
          <w:color w:val="FFFFFF"/>
          <w:spacing w:val="-3"/>
        </w:rPr>
        <w:t>in </w:t>
      </w:r>
      <w:r>
        <w:rPr>
          <w:color w:val="FFFFFF"/>
        </w:rPr>
        <w:t>same </w:t>
      </w:r>
      <w:r>
        <w:rPr>
          <w:color w:val="FFFFFF"/>
          <w:spacing w:val="-3"/>
        </w:rPr>
        <w:t>sex relationships) </w:t>
      </w:r>
      <w:r>
        <w:rPr>
          <w:color w:val="FFFFFF"/>
        </w:rPr>
        <w:t>may be </w:t>
      </w:r>
      <w:r>
        <w:rPr>
          <w:color w:val="FFFFFF"/>
          <w:spacing w:val="-3"/>
        </w:rPr>
        <w:t>less </w:t>
      </w:r>
      <w:r>
        <w:rPr>
          <w:color w:val="FFFFFF"/>
          <w:spacing w:val="-4"/>
        </w:rPr>
        <w:t>visible.</w:t>
      </w:r>
    </w:p>
    <w:p>
      <w:pPr>
        <w:pStyle w:val="BodyText"/>
        <w:spacing w:before="113"/>
        <w:ind w:left="113" w:right="-4"/>
      </w:pPr>
      <w:r>
        <w:rPr>
          <w:color w:val="FFFFFF"/>
          <w:spacing w:val="-3"/>
        </w:rPr>
        <w:t>As </w:t>
      </w:r>
      <w:r>
        <w:rPr>
          <w:color w:val="FFFFFF"/>
        </w:rPr>
        <w:t>the </w:t>
      </w:r>
      <w:r>
        <w:rPr>
          <w:color w:val="FFFFFF"/>
          <w:spacing w:val="-3"/>
        </w:rPr>
        <w:t>severity </w:t>
      </w:r>
      <w:r>
        <w:rPr>
          <w:color w:val="FFFFFF"/>
        </w:rPr>
        <w:t>and </w:t>
      </w:r>
      <w:r>
        <w:rPr>
          <w:color w:val="FFFFFF"/>
          <w:spacing w:val="-3"/>
        </w:rPr>
        <w:t>frequency often increases over time, it is important </w:t>
      </w:r>
      <w:r>
        <w:rPr>
          <w:color w:val="FFFFFF"/>
        </w:rPr>
        <w:t>that </w:t>
      </w:r>
      <w:r>
        <w:rPr>
          <w:color w:val="FFFFFF"/>
          <w:spacing w:val="-4"/>
        </w:rPr>
        <w:t>individuals </w:t>
      </w:r>
      <w:r>
        <w:rPr>
          <w:color w:val="FFFFFF"/>
          <w:spacing w:val="-3"/>
        </w:rPr>
        <w:t>in these circumstances access </w:t>
      </w:r>
      <w:r>
        <w:rPr>
          <w:color w:val="FFFFFF"/>
        </w:rPr>
        <w:t>the </w:t>
      </w:r>
      <w:r>
        <w:rPr>
          <w:color w:val="FFFFFF"/>
          <w:spacing w:val="-3"/>
        </w:rPr>
        <w:t>help </w:t>
      </w:r>
      <w:r>
        <w:rPr>
          <w:color w:val="FFFFFF"/>
        </w:rPr>
        <w:t>and </w:t>
      </w:r>
      <w:r>
        <w:rPr>
          <w:color w:val="FFFFFF"/>
          <w:spacing w:val="-3"/>
        </w:rPr>
        <w:t>support </w:t>
      </w:r>
      <w:r>
        <w:rPr>
          <w:color w:val="FFFFFF"/>
        </w:rPr>
        <w:t>that </w:t>
      </w:r>
      <w:r>
        <w:rPr>
          <w:color w:val="FFFFFF"/>
          <w:spacing w:val="-3"/>
        </w:rPr>
        <w:t>is </w:t>
      </w:r>
      <w:r>
        <w:rPr>
          <w:color w:val="FFFFFF"/>
          <w:spacing w:val="-4"/>
        </w:rPr>
        <w:t>available </w:t>
      </w:r>
      <w:r>
        <w:rPr>
          <w:color w:val="FFFFFF"/>
        </w:rPr>
        <w:t>to them.</w:t>
      </w:r>
    </w:p>
    <w:p>
      <w:pPr>
        <w:pStyle w:val="BodyText"/>
        <w:spacing w:before="1"/>
      </w:pPr>
    </w:p>
    <w:p>
      <w:pPr>
        <w:pStyle w:val="Heading1"/>
        <w:spacing w:line="216" w:lineRule="exact"/>
      </w:pPr>
      <w:r>
        <w:rPr>
          <w:color w:val="FFFFFF"/>
        </w:rPr>
        <w:t>Emotional and psychological abuse</w:t>
      </w:r>
    </w:p>
    <w:p>
      <w:pPr>
        <w:pStyle w:val="BodyText"/>
        <w:ind w:left="113" w:right="105"/>
      </w:pPr>
      <w:r>
        <w:rPr>
          <w:color w:val="FFFFFF"/>
        </w:rPr>
        <w:t>The </w:t>
      </w:r>
      <w:r>
        <w:rPr>
          <w:color w:val="FFFFFF"/>
          <w:spacing w:val="-3"/>
        </w:rPr>
        <w:t>majority </w:t>
      </w:r>
      <w:r>
        <w:rPr>
          <w:color w:val="FFFFFF"/>
        </w:rPr>
        <w:t>of </w:t>
      </w:r>
      <w:r>
        <w:rPr>
          <w:color w:val="FFFFFF"/>
          <w:spacing w:val="-3"/>
        </w:rPr>
        <w:t>emotional </w:t>
      </w:r>
      <w:r>
        <w:rPr>
          <w:color w:val="FFFFFF"/>
        </w:rPr>
        <w:t>and </w:t>
      </w:r>
      <w:r>
        <w:rPr>
          <w:color w:val="FFFFFF"/>
          <w:spacing w:val="-3"/>
        </w:rPr>
        <w:t>psychological abuse is </w:t>
      </w:r>
      <w:r>
        <w:rPr>
          <w:color w:val="FFFFFF"/>
        </w:rPr>
        <w:t>more </w:t>
      </w:r>
      <w:r>
        <w:rPr>
          <w:color w:val="FFFFFF"/>
          <w:spacing w:val="-3"/>
        </w:rPr>
        <w:t>subtle </w:t>
      </w:r>
      <w:r>
        <w:rPr>
          <w:color w:val="FFFFFF"/>
        </w:rPr>
        <w:t>and </w:t>
      </w:r>
      <w:r>
        <w:rPr>
          <w:color w:val="FFFFFF"/>
          <w:spacing w:val="-3"/>
        </w:rPr>
        <w:t>therefore is often </w:t>
      </w:r>
      <w:r>
        <w:rPr>
          <w:color w:val="FFFFFF"/>
        </w:rPr>
        <w:t>not </w:t>
      </w:r>
      <w:r>
        <w:rPr>
          <w:color w:val="FFFFFF"/>
          <w:spacing w:val="-3"/>
        </w:rPr>
        <w:t>recognised </w:t>
      </w:r>
      <w:r>
        <w:rPr>
          <w:color w:val="FFFFFF"/>
        </w:rPr>
        <w:t>as such. For </w:t>
      </w:r>
      <w:r>
        <w:rPr>
          <w:color w:val="FFFFFF"/>
          <w:spacing w:val="-3"/>
        </w:rPr>
        <w:t>example, </w:t>
      </w:r>
      <w:r>
        <w:rPr>
          <w:color w:val="FFFFFF"/>
        </w:rPr>
        <w:t>a </w:t>
      </w:r>
      <w:r>
        <w:rPr>
          <w:color w:val="FFFFFF"/>
          <w:spacing w:val="-3"/>
        </w:rPr>
        <w:t>parent</w:t>
      </w:r>
    </w:p>
    <w:p>
      <w:pPr>
        <w:pStyle w:val="BodyText"/>
        <w:ind w:left="113"/>
      </w:pPr>
      <w:r>
        <w:rPr>
          <w:color w:val="FFFFFF"/>
        </w:rPr>
        <w:t>or </w:t>
      </w:r>
      <w:r>
        <w:rPr>
          <w:color w:val="FFFFFF"/>
          <w:spacing w:val="-3"/>
        </w:rPr>
        <w:t>partner </w:t>
      </w:r>
      <w:r>
        <w:rPr>
          <w:color w:val="FFFFFF"/>
        </w:rPr>
        <w:t>may </w:t>
      </w:r>
      <w:r>
        <w:rPr>
          <w:color w:val="FFFFFF"/>
          <w:spacing w:val="-3"/>
        </w:rPr>
        <w:t>continually withhold love </w:t>
      </w:r>
      <w:r>
        <w:rPr>
          <w:color w:val="FFFFFF"/>
        </w:rPr>
        <w:t>and </w:t>
      </w:r>
      <w:r>
        <w:rPr>
          <w:color w:val="FFFFFF"/>
          <w:spacing w:val="-3"/>
        </w:rPr>
        <w:t>support </w:t>
      </w:r>
      <w:r>
        <w:rPr>
          <w:color w:val="FFFFFF"/>
        </w:rPr>
        <w:t>or </w:t>
      </w:r>
      <w:r>
        <w:rPr>
          <w:color w:val="FFFFFF"/>
          <w:spacing w:val="-3"/>
        </w:rPr>
        <w:t>constantly </w:t>
      </w:r>
      <w:r>
        <w:rPr>
          <w:color w:val="FFFFFF"/>
          <w:spacing w:val="-4"/>
        </w:rPr>
        <w:t>criticise </w:t>
      </w:r>
      <w:r>
        <w:rPr>
          <w:color w:val="FFFFFF"/>
        </w:rPr>
        <w:t>and </w:t>
      </w:r>
      <w:r>
        <w:rPr>
          <w:color w:val="FFFFFF"/>
          <w:spacing w:val="-4"/>
        </w:rPr>
        <w:t>belittle </w:t>
      </w:r>
      <w:r>
        <w:rPr>
          <w:color w:val="FFFFFF"/>
        </w:rPr>
        <w:t>a </w:t>
      </w:r>
      <w:r>
        <w:rPr>
          <w:color w:val="FFFFFF"/>
          <w:spacing w:val="-3"/>
        </w:rPr>
        <w:t>person. </w:t>
      </w:r>
      <w:r>
        <w:rPr>
          <w:color w:val="FFFFFF"/>
        </w:rPr>
        <w:t>Such </w:t>
      </w:r>
      <w:r>
        <w:rPr>
          <w:color w:val="FFFFFF"/>
          <w:spacing w:val="-3"/>
        </w:rPr>
        <w:t>behaviour </w:t>
      </w:r>
      <w:r>
        <w:rPr>
          <w:color w:val="FFFFFF"/>
        </w:rPr>
        <w:t>can </w:t>
      </w:r>
      <w:r>
        <w:rPr>
          <w:color w:val="FFFFFF"/>
          <w:spacing w:val="-3"/>
        </w:rPr>
        <w:t>seriously </w:t>
      </w:r>
      <w:r>
        <w:rPr>
          <w:color w:val="FFFFFF"/>
        </w:rPr>
        <w:t>damage an </w:t>
      </w:r>
      <w:r>
        <w:rPr>
          <w:color w:val="FFFFFF"/>
          <w:spacing w:val="-3"/>
        </w:rPr>
        <w:t>adult </w:t>
      </w:r>
      <w:r>
        <w:rPr>
          <w:color w:val="FFFFFF"/>
        </w:rPr>
        <w:t>or </w:t>
      </w:r>
      <w:r>
        <w:rPr>
          <w:color w:val="FFFFFF"/>
          <w:spacing w:val="-7"/>
        </w:rPr>
        <w:t>child’s </w:t>
      </w:r>
      <w:r>
        <w:rPr>
          <w:color w:val="FFFFFF"/>
          <w:spacing w:val="-3"/>
        </w:rPr>
        <w:t>self esteem.</w:t>
      </w:r>
    </w:p>
    <w:p>
      <w:pPr>
        <w:pStyle w:val="BodyText"/>
        <w:spacing w:before="6"/>
        <w:rPr>
          <w:sz w:val="16"/>
        </w:rPr>
      </w:pPr>
    </w:p>
    <w:p>
      <w:pPr>
        <w:pStyle w:val="Heading1"/>
        <w:spacing w:line="216" w:lineRule="exact"/>
      </w:pPr>
      <w:r>
        <w:rPr>
          <w:color w:val="FFFFFF"/>
        </w:rPr>
        <w:t>Sexual abuse</w:t>
      </w:r>
    </w:p>
    <w:p>
      <w:pPr>
        <w:pStyle w:val="BodyText"/>
        <w:ind w:left="113" w:right="105"/>
      </w:pPr>
      <w:r>
        <w:rPr>
          <w:color w:val="FFFFFF"/>
          <w:spacing w:val="-3"/>
        </w:rPr>
        <w:t>Sexual abuse involves </w:t>
      </w:r>
      <w:r>
        <w:rPr>
          <w:color w:val="FFFFFF"/>
        </w:rPr>
        <w:t>any </w:t>
      </w:r>
      <w:r>
        <w:rPr>
          <w:color w:val="FFFFFF"/>
          <w:spacing w:val="-3"/>
        </w:rPr>
        <w:t>non-consenting sexual </w:t>
      </w:r>
      <w:r>
        <w:rPr>
          <w:color w:val="FFFFFF"/>
        </w:rPr>
        <w:t>act or </w:t>
      </w:r>
      <w:r>
        <w:rPr>
          <w:color w:val="FFFFFF"/>
          <w:spacing w:val="-5"/>
        </w:rPr>
        <w:t>behaviour. </w:t>
      </w:r>
      <w:r>
        <w:rPr>
          <w:color w:val="FFFFFF"/>
        </w:rPr>
        <w:t>It </w:t>
      </w:r>
      <w:r>
        <w:rPr>
          <w:color w:val="FFFFFF"/>
          <w:spacing w:val="-4"/>
        </w:rPr>
        <w:t>inevitably </w:t>
      </w:r>
      <w:r>
        <w:rPr>
          <w:color w:val="FFFFFF"/>
          <w:spacing w:val="-3"/>
        </w:rPr>
        <w:t>contains aspects </w:t>
      </w:r>
      <w:r>
        <w:rPr>
          <w:color w:val="FFFFFF"/>
        </w:rPr>
        <w:t>of </w:t>
      </w:r>
      <w:r>
        <w:rPr>
          <w:color w:val="FFFFFF"/>
          <w:spacing w:val="-3"/>
        </w:rPr>
        <w:t>physical, emotional </w:t>
      </w:r>
      <w:r>
        <w:rPr>
          <w:color w:val="FFFFFF"/>
        </w:rPr>
        <w:t>and </w:t>
      </w:r>
      <w:r>
        <w:rPr>
          <w:color w:val="FFFFFF"/>
          <w:spacing w:val="-3"/>
        </w:rPr>
        <w:t>psychological abuse. </w:t>
      </w:r>
      <w:r>
        <w:rPr>
          <w:color w:val="FFFFFF"/>
        </w:rPr>
        <w:t>Such </w:t>
      </w:r>
      <w:r>
        <w:rPr>
          <w:color w:val="FFFFFF"/>
          <w:spacing w:val="-3"/>
        </w:rPr>
        <w:t>abuse </w:t>
      </w:r>
      <w:r>
        <w:rPr>
          <w:color w:val="FFFFFF"/>
        </w:rPr>
        <w:t>can have a </w:t>
      </w:r>
      <w:r>
        <w:rPr>
          <w:color w:val="FFFFFF"/>
          <w:spacing w:val="-3"/>
        </w:rPr>
        <w:t>lasting </w:t>
      </w:r>
      <w:r>
        <w:rPr>
          <w:color w:val="FFFFFF"/>
          <w:spacing w:val="-4"/>
        </w:rPr>
        <w:t>effect </w:t>
      </w:r>
      <w:r>
        <w:rPr>
          <w:color w:val="FFFFFF"/>
        </w:rPr>
        <w:t>and </w:t>
      </w:r>
      <w:r>
        <w:rPr>
          <w:color w:val="FFFFFF"/>
          <w:spacing w:val="-3"/>
        </w:rPr>
        <w:t>impact </w:t>
      </w:r>
      <w:r>
        <w:rPr>
          <w:color w:val="FFFFFF"/>
        </w:rPr>
        <w:t>upon </w:t>
      </w:r>
      <w:r>
        <w:rPr>
          <w:color w:val="FFFFFF"/>
          <w:spacing w:val="-3"/>
        </w:rPr>
        <w:t>various aspects </w:t>
      </w:r>
      <w:r>
        <w:rPr>
          <w:color w:val="FFFFFF"/>
        </w:rPr>
        <w:t>of </w:t>
      </w:r>
      <w:r>
        <w:rPr>
          <w:color w:val="FFFFFF"/>
          <w:spacing w:val="-3"/>
        </w:rPr>
        <w:t>adult </w:t>
      </w:r>
      <w:r>
        <w:rPr>
          <w:color w:val="FFFFFF"/>
          <w:spacing w:val="-4"/>
        </w:rPr>
        <w:t>life.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</w:pPr>
      <w:r>
        <w:rPr>
          <w:color w:val="1268B3"/>
        </w:rPr>
        <w:t>Flashbacks or memories</w:t>
      </w:r>
    </w:p>
    <w:p>
      <w:pPr>
        <w:pStyle w:val="BodyText"/>
        <w:ind w:left="113" w:right="9"/>
      </w:pPr>
      <w:r>
        <w:rPr>
          <w:color w:val="1268B3"/>
        </w:rPr>
        <w:t>If </w:t>
      </w:r>
      <w:r>
        <w:rPr>
          <w:color w:val="1268B3"/>
          <w:spacing w:val="-3"/>
        </w:rPr>
        <w:t>we’ve </w:t>
      </w:r>
      <w:r>
        <w:rPr>
          <w:color w:val="1268B3"/>
          <w:spacing w:val="-4"/>
        </w:rPr>
        <w:t>experienced </w:t>
      </w:r>
      <w:r>
        <w:rPr>
          <w:color w:val="1268B3"/>
        </w:rPr>
        <w:t>or </w:t>
      </w:r>
      <w:r>
        <w:rPr>
          <w:color w:val="1268B3"/>
          <w:spacing w:val="-3"/>
        </w:rPr>
        <w:t>witnessed abuse, </w:t>
      </w:r>
      <w:r>
        <w:rPr>
          <w:color w:val="1268B3"/>
        </w:rPr>
        <w:t>we may have </w:t>
      </w:r>
      <w:r>
        <w:rPr>
          <w:color w:val="1268B3"/>
          <w:spacing w:val="-3"/>
        </w:rPr>
        <w:t>flashbacks </w:t>
      </w:r>
      <w:r>
        <w:rPr>
          <w:color w:val="1268B3"/>
        </w:rPr>
        <w:t>or </w:t>
      </w:r>
      <w:r>
        <w:rPr>
          <w:color w:val="1268B3"/>
          <w:spacing w:val="-3"/>
        </w:rPr>
        <w:t>memories </w:t>
      </w:r>
      <w:r>
        <w:rPr>
          <w:color w:val="1268B3"/>
        </w:rPr>
        <w:t>of </w:t>
      </w:r>
      <w:r>
        <w:rPr>
          <w:color w:val="1268B3"/>
          <w:spacing w:val="-3"/>
        </w:rPr>
        <w:t>former events which, for good reason, we’ve </w:t>
      </w:r>
      <w:r>
        <w:rPr>
          <w:color w:val="1268B3"/>
        </w:rPr>
        <w:t>put </w:t>
      </w:r>
      <w:r>
        <w:rPr>
          <w:color w:val="1268B3"/>
          <w:spacing w:val="-3"/>
        </w:rPr>
        <w:t>‘out </w:t>
      </w:r>
      <w:r>
        <w:rPr>
          <w:color w:val="1268B3"/>
        </w:rPr>
        <w:t>of our </w:t>
      </w:r>
      <w:r>
        <w:rPr>
          <w:color w:val="1268B3"/>
          <w:spacing w:val="-3"/>
        </w:rPr>
        <w:t>mind’. </w:t>
      </w:r>
      <w:r>
        <w:rPr>
          <w:color w:val="1268B3"/>
          <w:spacing w:val="-4"/>
        </w:rPr>
        <w:t>Unexpectedly, </w:t>
      </w:r>
      <w:r>
        <w:rPr>
          <w:color w:val="1268B3"/>
          <w:spacing w:val="-3"/>
        </w:rPr>
        <w:t>something </w:t>
      </w:r>
      <w:r>
        <w:rPr>
          <w:color w:val="1268B3"/>
        </w:rPr>
        <w:t>such as a TV programme, </w:t>
      </w:r>
      <w:r>
        <w:rPr>
          <w:color w:val="1268B3"/>
          <w:spacing w:val="-3"/>
        </w:rPr>
        <w:t>newspaper article, </w:t>
      </w:r>
      <w:r>
        <w:rPr>
          <w:color w:val="1268B3"/>
        </w:rPr>
        <w:t>a tune, or a </w:t>
      </w:r>
      <w:r>
        <w:rPr>
          <w:color w:val="1268B3"/>
          <w:spacing w:val="-3"/>
        </w:rPr>
        <w:t>smell, </w:t>
      </w:r>
      <w:r>
        <w:rPr>
          <w:color w:val="1268B3"/>
        </w:rPr>
        <w:t>can </w:t>
      </w:r>
      <w:r>
        <w:rPr>
          <w:color w:val="1268B3"/>
          <w:spacing w:val="-3"/>
        </w:rPr>
        <w:t>trigger flashbacks </w:t>
      </w:r>
      <w:r>
        <w:rPr>
          <w:color w:val="1268B3"/>
        </w:rPr>
        <w:t>and </w:t>
      </w:r>
      <w:r>
        <w:rPr>
          <w:color w:val="1268B3"/>
          <w:spacing w:val="-3"/>
        </w:rPr>
        <w:t>catch </w:t>
      </w:r>
      <w:r>
        <w:rPr>
          <w:color w:val="1268B3"/>
        </w:rPr>
        <w:t>us </w:t>
      </w:r>
      <w:r>
        <w:rPr>
          <w:color w:val="1268B3"/>
          <w:spacing w:val="-3"/>
        </w:rPr>
        <w:t>unawares. </w:t>
      </w:r>
      <w:r>
        <w:rPr>
          <w:color w:val="1268B3"/>
        </w:rPr>
        <w:t>The </w:t>
      </w:r>
      <w:r>
        <w:rPr>
          <w:color w:val="1268B3"/>
          <w:spacing w:val="-3"/>
        </w:rPr>
        <w:t>fact </w:t>
      </w:r>
      <w:r>
        <w:rPr>
          <w:color w:val="1268B3"/>
        </w:rPr>
        <w:t>that </w:t>
      </w:r>
      <w:r>
        <w:rPr>
          <w:color w:val="1268B3"/>
          <w:spacing w:val="-3"/>
        </w:rPr>
        <w:t>we’re becoming </w:t>
      </w:r>
      <w:r>
        <w:rPr>
          <w:color w:val="1268B3"/>
        </w:rPr>
        <w:t>aware of them may be an </w:t>
      </w:r>
      <w:r>
        <w:rPr>
          <w:color w:val="1268B3"/>
          <w:spacing w:val="-4"/>
        </w:rPr>
        <w:t>indication </w:t>
      </w:r>
      <w:r>
        <w:rPr>
          <w:color w:val="1268B3"/>
        </w:rPr>
        <w:t>that we are now </w:t>
      </w:r>
      <w:r>
        <w:rPr>
          <w:color w:val="1268B3"/>
          <w:spacing w:val="-3"/>
        </w:rPr>
        <w:t>able, </w:t>
      </w:r>
      <w:r>
        <w:rPr>
          <w:color w:val="1268B3"/>
        </w:rPr>
        <w:t>with </w:t>
      </w:r>
      <w:r>
        <w:rPr>
          <w:color w:val="1268B3"/>
          <w:spacing w:val="-3"/>
        </w:rPr>
        <w:t>appropriate support, </w:t>
      </w:r>
      <w:r>
        <w:rPr>
          <w:color w:val="1268B3"/>
        </w:rPr>
        <w:t>to </w:t>
      </w:r>
      <w:r>
        <w:rPr>
          <w:color w:val="1268B3"/>
          <w:spacing w:val="-3"/>
        </w:rPr>
        <w:t>face </w:t>
      </w:r>
      <w:r>
        <w:rPr>
          <w:color w:val="1268B3"/>
        </w:rPr>
        <w:t>and come to terms with our </w:t>
      </w:r>
      <w:r>
        <w:rPr>
          <w:color w:val="1268B3"/>
          <w:spacing w:val="-3"/>
        </w:rPr>
        <w:t>past.</w:t>
      </w:r>
    </w:p>
    <w:p>
      <w:pPr>
        <w:pStyle w:val="BodyText"/>
      </w:pPr>
    </w:p>
    <w:p>
      <w:pPr>
        <w:pStyle w:val="Heading1"/>
        <w:spacing w:before="1"/>
        <w:ind w:right="2167"/>
      </w:pPr>
      <w:r>
        <w:rPr>
          <w:color w:val="1268B3"/>
        </w:rPr>
        <w:t>What can help? Breaking the silence</w:t>
      </w:r>
    </w:p>
    <w:p>
      <w:pPr>
        <w:pStyle w:val="BodyText"/>
        <w:ind w:left="113"/>
      </w:pPr>
      <w:r>
        <w:rPr>
          <w:color w:val="1268B3"/>
        </w:rPr>
        <w:t>Each</w:t>
      </w:r>
      <w:r>
        <w:rPr>
          <w:color w:val="1268B3"/>
          <w:spacing w:val="-5"/>
        </w:rPr>
        <w:t> </w:t>
      </w:r>
      <w:r>
        <w:rPr>
          <w:color w:val="1268B3"/>
        </w:rPr>
        <w:t>of</w:t>
      </w:r>
      <w:r>
        <w:rPr>
          <w:color w:val="1268B3"/>
          <w:spacing w:val="-8"/>
        </w:rPr>
        <w:t> </w:t>
      </w:r>
      <w:r>
        <w:rPr>
          <w:color w:val="1268B3"/>
        </w:rPr>
        <w:t>us</w:t>
      </w:r>
      <w:r>
        <w:rPr>
          <w:color w:val="1268B3"/>
          <w:spacing w:val="-7"/>
        </w:rPr>
        <w:t> </w:t>
      </w:r>
      <w:r>
        <w:rPr>
          <w:color w:val="1268B3"/>
        </w:rPr>
        <w:t>has</w:t>
      </w:r>
      <w:r>
        <w:rPr>
          <w:color w:val="1268B3"/>
          <w:spacing w:val="-7"/>
        </w:rPr>
        <w:t> </w:t>
      </w:r>
      <w:r>
        <w:rPr>
          <w:color w:val="1268B3"/>
        </w:rPr>
        <w:t>a</w:t>
      </w:r>
      <w:r>
        <w:rPr>
          <w:color w:val="1268B3"/>
          <w:spacing w:val="-7"/>
        </w:rPr>
        <w:t> </w:t>
      </w:r>
      <w:r>
        <w:rPr>
          <w:color w:val="1268B3"/>
        </w:rPr>
        <w:t>story</w:t>
      </w:r>
      <w:r>
        <w:rPr>
          <w:color w:val="1268B3"/>
          <w:spacing w:val="-5"/>
        </w:rPr>
        <w:t> </w:t>
      </w:r>
      <w:r>
        <w:rPr>
          <w:color w:val="1268B3"/>
        </w:rPr>
        <w:t>to</w:t>
      </w:r>
      <w:r>
        <w:rPr>
          <w:color w:val="1268B3"/>
          <w:spacing w:val="-7"/>
        </w:rPr>
        <w:t> </w:t>
      </w:r>
      <w:r>
        <w:rPr>
          <w:color w:val="1268B3"/>
          <w:spacing w:val="-4"/>
        </w:rPr>
        <w:t>tell;</w:t>
      </w:r>
      <w:r>
        <w:rPr>
          <w:color w:val="1268B3"/>
          <w:spacing w:val="-8"/>
        </w:rPr>
        <w:t> </w:t>
      </w:r>
      <w:r>
        <w:rPr>
          <w:color w:val="1268B3"/>
          <w:spacing w:val="-4"/>
        </w:rPr>
        <w:t>‘breaking</w:t>
      </w:r>
      <w:r>
        <w:rPr>
          <w:color w:val="1268B3"/>
          <w:spacing w:val="-6"/>
        </w:rPr>
        <w:t> </w:t>
      </w:r>
      <w:r>
        <w:rPr>
          <w:color w:val="1268B3"/>
        </w:rPr>
        <w:t>the</w:t>
      </w:r>
      <w:r>
        <w:rPr>
          <w:color w:val="1268B3"/>
          <w:spacing w:val="-7"/>
        </w:rPr>
        <w:t> </w:t>
      </w:r>
      <w:r>
        <w:rPr>
          <w:color w:val="1268B3"/>
          <w:spacing w:val="-4"/>
        </w:rPr>
        <w:t>silence’</w:t>
      </w:r>
      <w:r>
        <w:rPr>
          <w:color w:val="1268B3"/>
          <w:spacing w:val="-9"/>
        </w:rPr>
        <w:t> </w:t>
      </w:r>
      <w:r>
        <w:rPr>
          <w:color w:val="1268B3"/>
        </w:rPr>
        <w:t>by </w:t>
      </w:r>
      <w:r>
        <w:rPr>
          <w:color w:val="1268B3"/>
          <w:spacing w:val="-3"/>
        </w:rPr>
        <w:t>talking in confidence </w:t>
      </w:r>
      <w:r>
        <w:rPr>
          <w:color w:val="1268B3"/>
        </w:rPr>
        <w:t>to a </w:t>
      </w:r>
      <w:r>
        <w:rPr>
          <w:color w:val="1268B3"/>
          <w:spacing w:val="-3"/>
        </w:rPr>
        <w:t>professional </w:t>
      </w:r>
      <w:r>
        <w:rPr>
          <w:color w:val="1268B3"/>
          <w:spacing w:val="-5"/>
        </w:rPr>
        <w:t>counsellor, </w:t>
      </w:r>
      <w:r>
        <w:rPr>
          <w:color w:val="1268B3"/>
        </w:rPr>
        <w:t>who </w:t>
      </w:r>
      <w:r>
        <w:rPr>
          <w:color w:val="1268B3"/>
          <w:spacing w:val="-3"/>
        </w:rPr>
        <w:t>is trained </w:t>
      </w:r>
      <w:r>
        <w:rPr>
          <w:color w:val="1268B3"/>
        </w:rPr>
        <w:t>to </w:t>
      </w:r>
      <w:r>
        <w:rPr>
          <w:color w:val="1268B3"/>
          <w:spacing w:val="-3"/>
        </w:rPr>
        <w:t>listen, </w:t>
      </w:r>
      <w:r>
        <w:rPr>
          <w:color w:val="1268B3"/>
        </w:rPr>
        <w:t>can </w:t>
      </w:r>
      <w:r>
        <w:rPr>
          <w:color w:val="1268B3"/>
          <w:spacing w:val="-3"/>
        </w:rPr>
        <w:t>help</w:t>
      </w:r>
      <w:r>
        <w:rPr>
          <w:color w:val="1268B3"/>
          <w:spacing w:val="-26"/>
        </w:rPr>
        <w:t> </w:t>
      </w:r>
      <w:r>
        <w:rPr>
          <w:color w:val="1268B3"/>
          <w:spacing w:val="-4"/>
        </w:rPr>
        <w:t>enormously.</w:t>
      </w:r>
    </w:p>
    <w:p>
      <w:pPr>
        <w:pStyle w:val="BodyText"/>
      </w:pPr>
    </w:p>
    <w:p>
      <w:pPr>
        <w:pStyle w:val="Heading1"/>
        <w:spacing w:line="216" w:lineRule="exact"/>
      </w:pPr>
      <w:r>
        <w:rPr>
          <w:color w:val="1268B3"/>
        </w:rPr>
        <w:t>Breaking patterns</w:t>
      </w:r>
    </w:p>
    <w:p>
      <w:pPr>
        <w:pStyle w:val="BodyText"/>
        <w:ind w:left="113" w:right="187"/>
      </w:pPr>
      <w:r>
        <w:rPr>
          <w:color w:val="1268B3"/>
          <w:spacing w:val="-3"/>
        </w:rPr>
        <w:t>Childhood </w:t>
      </w:r>
      <w:r>
        <w:rPr>
          <w:color w:val="1268B3"/>
          <w:spacing w:val="-4"/>
        </w:rPr>
        <w:t>experiences </w:t>
      </w:r>
      <w:r>
        <w:rPr>
          <w:color w:val="1268B3"/>
        </w:rPr>
        <w:t>can </w:t>
      </w:r>
      <w:r>
        <w:rPr>
          <w:color w:val="1268B3"/>
          <w:spacing w:val="-3"/>
        </w:rPr>
        <w:t>set patterns </w:t>
      </w:r>
      <w:r>
        <w:rPr>
          <w:color w:val="1268B3"/>
        </w:rPr>
        <w:t>and may </w:t>
      </w:r>
      <w:r>
        <w:rPr>
          <w:color w:val="1268B3"/>
          <w:spacing w:val="-3"/>
        </w:rPr>
        <w:t>influence </w:t>
      </w:r>
      <w:r>
        <w:rPr>
          <w:color w:val="1268B3"/>
        </w:rPr>
        <w:t>how we </w:t>
      </w:r>
      <w:r>
        <w:rPr>
          <w:color w:val="1268B3"/>
          <w:spacing w:val="-3"/>
        </w:rPr>
        <w:t>relate </w:t>
      </w:r>
      <w:r>
        <w:rPr>
          <w:color w:val="1268B3"/>
        </w:rPr>
        <w:t>to </w:t>
      </w:r>
      <w:r>
        <w:rPr>
          <w:color w:val="1268B3"/>
          <w:spacing w:val="-3"/>
        </w:rPr>
        <w:t>others in </w:t>
      </w:r>
      <w:r>
        <w:rPr>
          <w:color w:val="1268B3"/>
        </w:rPr>
        <w:t>our </w:t>
      </w:r>
      <w:r>
        <w:rPr>
          <w:color w:val="1268B3"/>
          <w:spacing w:val="-3"/>
        </w:rPr>
        <w:t>adult </w:t>
      </w:r>
      <w:r>
        <w:rPr>
          <w:color w:val="1268B3"/>
          <w:spacing w:val="-4"/>
        </w:rPr>
        <w:t>lives. </w:t>
      </w:r>
      <w:r>
        <w:rPr>
          <w:color w:val="1268B3"/>
        </w:rPr>
        <w:t>We may </w:t>
      </w:r>
      <w:r>
        <w:rPr>
          <w:color w:val="1268B3"/>
          <w:spacing w:val="-3"/>
        </w:rPr>
        <w:t>find ourselves repeatedly involved in relationships </w:t>
      </w:r>
      <w:r>
        <w:rPr>
          <w:color w:val="1268B3"/>
        </w:rPr>
        <w:t>of an </w:t>
      </w:r>
      <w:r>
        <w:rPr>
          <w:color w:val="1268B3"/>
          <w:spacing w:val="-3"/>
        </w:rPr>
        <w:t>abusive</w:t>
      </w:r>
      <w:r>
        <w:rPr>
          <w:color w:val="1268B3"/>
          <w:spacing w:val="-14"/>
        </w:rPr>
        <w:t> </w:t>
      </w:r>
      <w:r>
        <w:rPr>
          <w:color w:val="1268B3"/>
          <w:spacing w:val="-3"/>
        </w:rPr>
        <w:t>nature.</w:t>
      </w:r>
    </w:p>
    <w:p>
      <w:pPr>
        <w:pStyle w:val="BodyText"/>
        <w:spacing w:before="113"/>
        <w:ind w:left="113" w:right="48"/>
      </w:pPr>
      <w:r>
        <w:rPr>
          <w:color w:val="1268B3"/>
          <w:spacing w:val="-3"/>
        </w:rPr>
        <w:t>Exploring these issues </w:t>
      </w:r>
      <w:r>
        <w:rPr>
          <w:color w:val="1268B3"/>
        </w:rPr>
        <w:t>with a </w:t>
      </w:r>
      <w:r>
        <w:rPr>
          <w:color w:val="1268B3"/>
          <w:spacing w:val="-3"/>
        </w:rPr>
        <w:t>counsellor </w:t>
      </w:r>
      <w:r>
        <w:rPr>
          <w:color w:val="1268B3"/>
        </w:rPr>
        <w:t>can </w:t>
      </w:r>
      <w:r>
        <w:rPr>
          <w:color w:val="1268B3"/>
          <w:spacing w:val="-3"/>
        </w:rPr>
        <w:t>help </w:t>
      </w:r>
      <w:r>
        <w:rPr>
          <w:color w:val="1268B3"/>
        </w:rPr>
        <w:t>us to </w:t>
      </w:r>
      <w:r>
        <w:rPr>
          <w:color w:val="1268B3"/>
          <w:spacing w:val="-3"/>
        </w:rPr>
        <w:t>understand ourselves </w:t>
      </w:r>
      <w:r>
        <w:rPr>
          <w:color w:val="1268B3"/>
        </w:rPr>
        <w:t>and our </w:t>
      </w:r>
      <w:r>
        <w:rPr>
          <w:color w:val="1268B3"/>
          <w:spacing w:val="-3"/>
        </w:rPr>
        <w:t>situations better </w:t>
      </w:r>
      <w:r>
        <w:rPr>
          <w:color w:val="1268B3"/>
        </w:rPr>
        <w:t>and </w:t>
      </w:r>
      <w:r>
        <w:rPr>
          <w:color w:val="1268B3"/>
          <w:spacing w:val="-3"/>
        </w:rPr>
        <w:t>also support </w:t>
      </w:r>
      <w:r>
        <w:rPr>
          <w:color w:val="1268B3"/>
        </w:rPr>
        <w:t>us as we </w:t>
      </w:r>
      <w:r>
        <w:rPr>
          <w:color w:val="1268B3"/>
          <w:spacing w:val="-3"/>
        </w:rPr>
        <w:t>initiate </w:t>
      </w:r>
      <w:r>
        <w:rPr>
          <w:color w:val="1268B3"/>
        </w:rPr>
        <w:t>any </w:t>
      </w:r>
      <w:r>
        <w:rPr>
          <w:color w:val="1268B3"/>
          <w:spacing w:val="-3"/>
        </w:rPr>
        <w:t>changes </w:t>
      </w:r>
      <w:r>
        <w:rPr>
          <w:color w:val="1268B3"/>
        </w:rPr>
        <w:t>that we may </w:t>
      </w:r>
      <w:r>
        <w:rPr>
          <w:color w:val="1268B3"/>
          <w:spacing w:val="-3"/>
        </w:rPr>
        <w:t>wish </w:t>
      </w:r>
      <w:r>
        <w:rPr>
          <w:color w:val="1268B3"/>
        </w:rPr>
        <w:t>to </w:t>
      </w:r>
      <w:r>
        <w:rPr>
          <w:color w:val="1268B3"/>
          <w:spacing w:val="-3"/>
        </w:rPr>
        <w:t>make.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</w:pPr>
      <w:r>
        <w:rPr>
          <w:color w:val="1268B3"/>
        </w:rPr>
        <w:t>Keeping ourselves safe</w:t>
      </w:r>
    </w:p>
    <w:p>
      <w:pPr>
        <w:pStyle w:val="BodyText"/>
        <w:ind w:left="113" w:right="48"/>
      </w:pPr>
      <w:r>
        <w:rPr>
          <w:color w:val="1268B3"/>
        </w:rPr>
        <w:t>It can be hard to </w:t>
      </w:r>
      <w:r>
        <w:rPr>
          <w:color w:val="1268B3"/>
          <w:spacing w:val="-3"/>
        </w:rPr>
        <w:t>leave </w:t>
      </w:r>
      <w:r>
        <w:rPr>
          <w:color w:val="1268B3"/>
        </w:rPr>
        <w:t>an </w:t>
      </w:r>
      <w:r>
        <w:rPr>
          <w:color w:val="1268B3"/>
          <w:spacing w:val="-3"/>
        </w:rPr>
        <w:t>abusive relationship. </w:t>
      </w:r>
      <w:r>
        <w:rPr>
          <w:color w:val="1268B3"/>
          <w:spacing w:val="-4"/>
        </w:rPr>
        <w:t>People </w:t>
      </w:r>
      <w:r>
        <w:rPr>
          <w:color w:val="1268B3"/>
        </w:rPr>
        <w:t>stay </w:t>
      </w:r>
      <w:r>
        <w:rPr>
          <w:color w:val="1268B3"/>
          <w:spacing w:val="-3"/>
        </w:rPr>
        <w:t>for various reasons eg. </w:t>
      </w:r>
      <w:r>
        <w:rPr>
          <w:color w:val="1268B3"/>
          <w:spacing w:val="-4"/>
        </w:rPr>
        <w:t>feeling </w:t>
      </w:r>
      <w:r>
        <w:rPr>
          <w:color w:val="1268B3"/>
          <w:spacing w:val="-3"/>
        </w:rPr>
        <w:t>dependent </w:t>
      </w:r>
      <w:r>
        <w:rPr>
          <w:color w:val="1268B3"/>
        </w:rPr>
        <w:t>upon a </w:t>
      </w:r>
      <w:r>
        <w:rPr>
          <w:color w:val="1268B3"/>
          <w:spacing w:val="-3"/>
        </w:rPr>
        <w:t>partner </w:t>
      </w:r>
      <w:r>
        <w:rPr>
          <w:color w:val="1268B3"/>
        </w:rPr>
        <w:t>who has </w:t>
      </w:r>
      <w:r>
        <w:rPr>
          <w:color w:val="1268B3"/>
          <w:spacing w:val="-3"/>
        </w:rPr>
        <w:t>withheld </w:t>
      </w:r>
      <w:r>
        <w:rPr>
          <w:color w:val="1268B3"/>
        </w:rPr>
        <w:t>money or </w:t>
      </w:r>
      <w:r>
        <w:rPr>
          <w:color w:val="1268B3"/>
          <w:spacing w:val="-4"/>
        </w:rPr>
        <w:t>isolated </w:t>
      </w:r>
      <w:r>
        <w:rPr>
          <w:color w:val="1268B3"/>
        </w:rPr>
        <w:t>them </w:t>
      </w:r>
      <w:r>
        <w:rPr>
          <w:color w:val="1268B3"/>
          <w:spacing w:val="-3"/>
        </w:rPr>
        <w:t>from friends </w:t>
      </w:r>
      <w:r>
        <w:rPr>
          <w:color w:val="1268B3"/>
        </w:rPr>
        <w:t>and </w:t>
      </w:r>
      <w:r>
        <w:rPr>
          <w:color w:val="1268B3"/>
          <w:spacing w:val="-3"/>
        </w:rPr>
        <w:t>family; fearing losing custody </w:t>
      </w:r>
      <w:r>
        <w:rPr>
          <w:color w:val="1268B3"/>
        </w:rPr>
        <w:t>of </w:t>
      </w:r>
      <w:r>
        <w:rPr>
          <w:color w:val="1268B3"/>
          <w:spacing w:val="-3"/>
        </w:rPr>
        <w:t>children; </w:t>
      </w:r>
      <w:r>
        <w:rPr>
          <w:color w:val="1268B3"/>
        </w:rPr>
        <w:t>there may be </w:t>
      </w:r>
      <w:r>
        <w:rPr>
          <w:color w:val="1268B3"/>
          <w:spacing w:val="-3"/>
        </w:rPr>
        <w:t>good times in between incidents </w:t>
      </w:r>
      <w:r>
        <w:rPr>
          <w:color w:val="1268B3"/>
        </w:rPr>
        <w:t>of </w:t>
      </w:r>
      <w:r>
        <w:rPr>
          <w:color w:val="1268B3"/>
          <w:spacing w:val="-4"/>
        </w:rPr>
        <w:t>violence; </w:t>
      </w:r>
      <w:r>
        <w:rPr>
          <w:color w:val="1268B3"/>
        </w:rPr>
        <w:t>or they may be unaware of </w:t>
      </w:r>
      <w:r>
        <w:rPr>
          <w:color w:val="1268B3"/>
          <w:spacing w:val="-3"/>
        </w:rPr>
        <w:t>sources </w:t>
      </w:r>
      <w:r>
        <w:rPr>
          <w:color w:val="1268B3"/>
        </w:rPr>
        <w:t>of </w:t>
      </w:r>
      <w:r>
        <w:rPr>
          <w:color w:val="1268B3"/>
          <w:spacing w:val="-3"/>
        </w:rPr>
        <w:t>safety </w:t>
      </w:r>
      <w:r>
        <w:rPr>
          <w:color w:val="1268B3"/>
        </w:rPr>
        <w:t>and </w:t>
      </w:r>
      <w:r>
        <w:rPr>
          <w:color w:val="1268B3"/>
          <w:spacing w:val="-3"/>
        </w:rPr>
        <w:t>support </w:t>
      </w:r>
      <w:r>
        <w:rPr>
          <w:color w:val="1268B3"/>
          <w:spacing w:val="-4"/>
        </w:rPr>
        <w:t>(see </w:t>
      </w:r>
      <w:r>
        <w:rPr>
          <w:color w:val="1268B3"/>
          <w:spacing w:val="-3"/>
        </w:rPr>
        <w:t>opposite for further information).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  <w:spacing w:line="216" w:lineRule="exact"/>
      </w:pPr>
      <w:r>
        <w:rPr>
          <w:color w:val="FFFFFF"/>
        </w:rPr>
        <w:t>You might like to read:</w:t>
      </w: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FFFFFF"/>
          <w:spacing w:val="-3"/>
          <w:sz w:val="18"/>
        </w:rPr>
        <w:t>Bass, </w:t>
      </w:r>
      <w:r>
        <w:rPr>
          <w:color w:val="FFFFFF"/>
          <w:sz w:val="18"/>
        </w:rPr>
        <w:t>E. and </w:t>
      </w:r>
      <w:r>
        <w:rPr>
          <w:color w:val="FFFFFF"/>
          <w:spacing w:val="-3"/>
          <w:sz w:val="18"/>
        </w:rPr>
        <w:t>Davis, </w:t>
      </w:r>
      <w:r>
        <w:rPr>
          <w:color w:val="FFFFFF"/>
          <w:sz w:val="18"/>
        </w:rPr>
        <w:t>L. </w:t>
      </w:r>
      <w:r>
        <w:rPr>
          <w:color w:val="FFFFFF"/>
          <w:spacing w:val="-3"/>
          <w:sz w:val="18"/>
        </w:rPr>
        <w:t>(2008) </w:t>
      </w:r>
      <w:r>
        <w:rPr>
          <w:i/>
          <w:color w:val="FFFFFF"/>
          <w:sz w:val="18"/>
        </w:rPr>
        <w:t>The Courage to Heal – </w:t>
      </w:r>
      <w:r>
        <w:rPr>
          <w:i/>
          <w:color w:val="FFFFFF"/>
          <w:sz w:val="18"/>
        </w:rPr>
        <w:t>A Guide for Women Survivors of Childhood Sexual Abuse, </w:t>
      </w:r>
      <w:r>
        <w:rPr>
          <w:color w:val="FFFFFF"/>
          <w:spacing w:val="-2"/>
          <w:sz w:val="18"/>
        </w:rPr>
        <w:t>New </w:t>
      </w:r>
      <w:r>
        <w:rPr>
          <w:color w:val="FFFFFF"/>
          <w:spacing w:val="-6"/>
          <w:sz w:val="18"/>
        </w:rPr>
        <w:t>York: </w:t>
      </w:r>
      <w:r>
        <w:rPr>
          <w:color w:val="FFFFFF"/>
          <w:spacing w:val="-3"/>
          <w:sz w:val="18"/>
        </w:rPr>
        <w:t>HarperCollins</w:t>
      </w:r>
    </w:p>
    <w:p>
      <w:pPr>
        <w:spacing w:before="114"/>
        <w:ind w:left="113" w:right="0" w:firstLine="0"/>
        <w:jc w:val="left"/>
        <w:rPr>
          <w:sz w:val="18"/>
        </w:rPr>
      </w:pPr>
      <w:r>
        <w:rPr>
          <w:color w:val="FFFFFF"/>
          <w:sz w:val="18"/>
        </w:rPr>
        <w:t>Maltz, W. (2012) </w:t>
      </w:r>
      <w:r>
        <w:rPr>
          <w:i/>
          <w:color w:val="FFFFFF"/>
          <w:sz w:val="18"/>
        </w:rPr>
        <w:t>The Sexual Healing Journey - A </w:t>
      </w:r>
      <w:r>
        <w:rPr>
          <w:i/>
          <w:color w:val="FFFFFF"/>
          <w:sz w:val="18"/>
        </w:rPr>
        <w:t>guide for Survivors of Sexual Abuse (Third Edition)</w:t>
      </w:r>
      <w:r>
        <w:rPr>
          <w:color w:val="FFFFFF"/>
          <w:sz w:val="18"/>
        </w:rPr>
        <w:t>, New York: HarperCollins</w:t>
      </w:r>
    </w:p>
    <w:p>
      <w:pPr>
        <w:spacing w:before="112"/>
        <w:ind w:left="113" w:right="0" w:firstLine="0"/>
        <w:jc w:val="left"/>
        <w:rPr>
          <w:sz w:val="18"/>
        </w:rPr>
      </w:pPr>
      <w:r>
        <w:rPr>
          <w:color w:val="FFFFFF"/>
          <w:spacing w:val="-5"/>
          <w:sz w:val="18"/>
        </w:rPr>
        <w:t>Walker, </w:t>
      </w:r>
      <w:r>
        <w:rPr>
          <w:color w:val="FFFFFF"/>
          <w:sz w:val="18"/>
        </w:rPr>
        <w:t>M. </w:t>
      </w:r>
      <w:r>
        <w:rPr>
          <w:color w:val="FFFFFF"/>
          <w:spacing w:val="-3"/>
          <w:sz w:val="18"/>
        </w:rPr>
        <w:t>(1992) </w:t>
      </w:r>
      <w:r>
        <w:rPr>
          <w:i/>
          <w:color w:val="FFFFFF"/>
          <w:sz w:val="18"/>
        </w:rPr>
        <w:t>Surviving Secrets, </w:t>
      </w:r>
      <w:r>
        <w:rPr>
          <w:color w:val="FFFFFF"/>
          <w:spacing w:val="-3"/>
          <w:sz w:val="18"/>
        </w:rPr>
        <w:t>Buckingham: Open University Press</w:t>
      </w:r>
    </w:p>
    <w:p>
      <w:pPr>
        <w:pStyle w:val="BodyText"/>
        <w:spacing w:before="1"/>
      </w:pPr>
    </w:p>
    <w:p>
      <w:pPr>
        <w:pStyle w:val="Heading1"/>
      </w:pPr>
      <w:r>
        <w:rPr>
          <w:color w:val="FFFFFF"/>
        </w:rPr>
        <w:t>People you might want to contact:</w:t>
      </w:r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40" w:lineRule="auto" w:before="54" w:after="0"/>
        <w:ind w:left="350" w:right="0" w:hanging="237"/>
        <w:jc w:val="left"/>
        <w:rPr>
          <w:rFonts w:ascii="Arial"/>
          <w:color w:val="FFFFFF"/>
          <w:sz w:val="18"/>
        </w:rPr>
      </w:pPr>
      <w:r>
        <w:rPr>
          <w:color w:val="FFFFFF"/>
          <w:spacing w:val="-6"/>
          <w:sz w:val="18"/>
        </w:rPr>
        <w:t>Your</w:t>
      </w:r>
      <w:r>
        <w:rPr>
          <w:color w:val="FFFFFF"/>
          <w:spacing w:val="1"/>
          <w:sz w:val="18"/>
        </w:rPr>
        <w:t> </w:t>
      </w:r>
      <w:r>
        <w:rPr>
          <w:color w:val="FFFFFF"/>
          <w:spacing w:val="-3"/>
          <w:sz w:val="18"/>
        </w:rPr>
        <w:t>doctor</w:t>
      </w:r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40" w:lineRule="auto" w:before="56" w:after="0"/>
        <w:ind w:left="350" w:right="0" w:hanging="23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z w:val="18"/>
        </w:rPr>
        <w:t>NHS 111 – </w:t>
      </w:r>
      <w:r>
        <w:rPr>
          <w:color w:val="FFFFFF"/>
          <w:spacing w:val="-3"/>
          <w:sz w:val="18"/>
        </w:rPr>
        <w:t>tel:</w:t>
      </w:r>
      <w:r>
        <w:rPr>
          <w:color w:val="FFFFFF"/>
          <w:spacing w:val="-29"/>
          <w:sz w:val="18"/>
        </w:rPr>
        <w:t> </w:t>
      </w:r>
      <w:r>
        <w:rPr>
          <w:b/>
          <w:color w:val="FFFFFF"/>
          <w:sz w:val="17"/>
        </w:rPr>
        <w:t>111</w:t>
      </w:r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40" w:lineRule="auto" w:before="56" w:after="0"/>
        <w:ind w:left="350" w:right="0" w:hanging="237"/>
        <w:jc w:val="left"/>
        <w:rPr>
          <w:rFonts w:ascii="Arial" w:hAnsi="Arial"/>
          <w:color w:val="FFFFFF"/>
          <w:sz w:val="18"/>
        </w:rPr>
      </w:pPr>
      <w:r>
        <w:rPr>
          <w:color w:val="FFFFFF"/>
          <w:sz w:val="18"/>
        </w:rPr>
        <w:t>The </w:t>
      </w:r>
      <w:r>
        <w:rPr>
          <w:color w:val="FFFFFF"/>
          <w:spacing w:val="-3"/>
          <w:sz w:val="18"/>
        </w:rPr>
        <w:t>Samaritans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08457 90 90 90 </w:t>
      </w:r>
      <w:r>
        <w:rPr>
          <w:color w:val="FFFFFF"/>
          <w:sz w:val="18"/>
        </w:rPr>
        <w:t>or</w:t>
      </w:r>
      <w:r>
        <w:rPr>
          <w:color w:val="FFFFFF"/>
          <w:spacing w:val="-20"/>
          <w:sz w:val="18"/>
        </w:rPr>
        <w:t> </w:t>
      </w:r>
      <w:r>
        <w:rPr>
          <w:color w:val="FFFFFF"/>
          <w:spacing w:val="-3"/>
          <w:sz w:val="18"/>
        </w:rPr>
        <w:t>visit:</w:t>
      </w:r>
    </w:p>
    <w:p>
      <w:pPr>
        <w:spacing w:before="0"/>
        <w:ind w:left="316" w:right="2012" w:firstLine="0"/>
        <w:jc w:val="center"/>
        <w:rPr>
          <w:b/>
          <w:sz w:val="17"/>
        </w:rPr>
      </w:pPr>
      <w:hyperlink r:id="rId21">
        <w:r>
          <w:rPr>
            <w:b/>
            <w:color w:val="FFFFFF"/>
            <w:sz w:val="17"/>
          </w:rPr>
          <w:t>www.samaritans.org.uk</w:t>
        </w:r>
      </w:hyperlink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35" w:lineRule="auto" w:before="62" w:after="0"/>
        <w:ind w:left="340" w:right="462" w:hanging="22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pacing w:val="-3"/>
          <w:sz w:val="18"/>
        </w:rPr>
        <w:t>Hidden </w:t>
      </w:r>
      <w:r>
        <w:rPr>
          <w:color w:val="FFFFFF"/>
          <w:sz w:val="18"/>
        </w:rPr>
        <w:t>Hurt: </w:t>
      </w:r>
      <w:r>
        <w:rPr>
          <w:color w:val="FFFFFF"/>
          <w:spacing w:val="-3"/>
          <w:sz w:val="18"/>
        </w:rPr>
        <w:t>domestic abuse information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visit: </w:t>
      </w:r>
      <w:hyperlink r:id="rId22">
        <w:r>
          <w:rPr>
            <w:b/>
            <w:color w:val="FFFFFF"/>
            <w:spacing w:val="-6"/>
            <w:sz w:val="17"/>
          </w:rPr>
          <w:t>www.</w:t>
        </w:r>
        <w:r>
          <w:rPr>
            <w:b/>
            <w:color w:val="FFFFFF"/>
            <w:spacing w:val="-15"/>
            <w:sz w:val="17"/>
          </w:rPr>
          <w:t> </w:t>
        </w:r>
      </w:hyperlink>
      <w:r>
        <w:rPr>
          <w:b/>
          <w:color w:val="FFFFFF"/>
          <w:sz w:val="17"/>
        </w:rPr>
        <w:t>hiddenhurt.co.uk</w:t>
      </w:r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40" w:lineRule="auto" w:before="58" w:after="0"/>
        <w:ind w:left="340" w:right="534" w:hanging="22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pacing w:val="-5"/>
          <w:sz w:val="18"/>
        </w:rPr>
        <w:t>Women’s </w:t>
      </w:r>
      <w:r>
        <w:rPr>
          <w:color w:val="FFFFFF"/>
          <w:spacing w:val="-4"/>
          <w:sz w:val="18"/>
        </w:rPr>
        <w:t>Aid </w:t>
      </w:r>
      <w:r>
        <w:rPr>
          <w:color w:val="FFFFFF"/>
          <w:sz w:val="18"/>
        </w:rPr>
        <w:t>– 24 hour </w:t>
      </w:r>
      <w:r>
        <w:rPr>
          <w:color w:val="FFFFFF"/>
          <w:spacing w:val="-3"/>
          <w:sz w:val="18"/>
        </w:rPr>
        <w:t>Domestic </w:t>
      </w:r>
      <w:r>
        <w:rPr>
          <w:color w:val="FFFFFF"/>
          <w:spacing w:val="-4"/>
          <w:sz w:val="18"/>
        </w:rPr>
        <w:t>Violence Helpline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0808 2000 247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visit: </w:t>
      </w:r>
      <w:hyperlink r:id="rId23">
        <w:r>
          <w:rPr>
            <w:b/>
            <w:color w:val="FFFFFF"/>
            <w:sz w:val="17"/>
          </w:rPr>
          <w:t>www.womensaid.org.uk</w:t>
        </w:r>
      </w:hyperlink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40" w:lineRule="auto" w:before="57" w:after="0"/>
        <w:ind w:left="340" w:right="217" w:hanging="22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pacing w:val="-3"/>
          <w:sz w:val="18"/>
        </w:rPr>
        <w:t>Refuge:</w:t>
      </w:r>
      <w:r>
        <w:rPr>
          <w:color w:val="FFFFFF"/>
          <w:spacing w:val="-10"/>
          <w:sz w:val="18"/>
        </w:rPr>
        <w:t> </w:t>
      </w:r>
      <w:r>
        <w:rPr>
          <w:color w:val="FFFFFF"/>
          <w:spacing w:val="-3"/>
          <w:sz w:val="18"/>
        </w:rPr>
        <w:t>provides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aid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refuge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to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women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and </w:t>
      </w:r>
      <w:r>
        <w:rPr>
          <w:color w:val="FFFFFF"/>
          <w:spacing w:val="-3"/>
          <w:sz w:val="18"/>
        </w:rPr>
        <w:t>children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0808 2000 247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visit: </w:t>
      </w:r>
      <w:hyperlink r:id="rId24">
        <w:r>
          <w:rPr>
            <w:b/>
            <w:color w:val="FFFFFF"/>
            <w:spacing w:val="-3"/>
            <w:sz w:val="17"/>
          </w:rPr>
          <w:t>www.refuge.org.uk</w:t>
        </w:r>
      </w:hyperlink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32" w:lineRule="auto" w:before="63" w:after="0"/>
        <w:ind w:left="340" w:right="280" w:hanging="22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pacing w:val="-3"/>
          <w:sz w:val="18"/>
        </w:rPr>
        <w:t>Survivors </w:t>
      </w:r>
      <w:r>
        <w:rPr>
          <w:color w:val="FFFFFF"/>
          <w:sz w:val="18"/>
        </w:rPr>
        <w:t>UK: </w:t>
      </w:r>
      <w:r>
        <w:rPr>
          <w:color w:val="FFFFFF"/>
          <w:spacing w:val="-3"/>
          <w:sz w:val="18"/>
        </w:rPr>
        <w:t>help for </w:t>
      </w:r>
      <w:r>
        <w:rPr>
          <w:color w:val="FFFFFF"/>
          <w:sz w:val="18"/>
        </w:rPr>
        <w:t>men who have </w:t>
      </w:r>
      <w:r>
        <w:rPr>
          <w:color w:val="FFFFFF"/>
          <w:spacing w:val="-3"/>
          <w:sz w:val="18"/>
        </w:rPr>
        <w:t>been </w:t>
      </w:r>
      <w:r>
        <w:rPr>
          <w:color w:val="FFFFFF"/>
          <w:spacing w:val="-4"/>
          <w:sz w:val="18"/>
        </w:rPr>
        <w:t>sexually </w:t>
      </w:r>
      <w:r>
        <w:rPr>
          <w:color w:val="FFFFFF"/>
          <w:spacing w:val="-3"/>
          <w:sz w:val="18"/>
        </w:rPr>
        <w:t>abused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raped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0845 122 1201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visit:</w:t>
      </w:r>
      <w:r>
        <w:rPr>
          <w:color w:val="FFFFFF"/>
          <w:spacing w:val="-33"/>
          <w:sz w:val="18"/>
        </w:rPr>
        <w:t> </w:t>
      </w:r>
      <w:hyperlink r:id="rId25">
        <w:r>
          <w:rPr>
            <w:b/>
            <w:color w:val="FFFFFF"/>
            <w:sz w:val="17"/>
          </w:rPr>
          <w:t>www.survivorsuk.org</w:t>
        </w:r>
      </w:hyperlink>
    </w:p>
    <w:p>
      <w:pPr>
        <w:pStyle w:val="ListParagraph"/>
        <w:numPr>
          <w:ilvl w:val="0"/>
          <w:numId w:val="1"/>
        </w:numPr>
        <w:tabs>
          <w:tab w:pos="351" w:val="left" w:leader="none"/>
        </w:tabs>
        <w:spacing w:line="235" w:lineRule="auto" w:before="60" w:after="0"/>
        <w:ind w:left="340" w:right="571" w:hanging="227"/>
        <w:jc w:val="both"/>
        <w:rPr>
          <w:rFonts w:ascii="Arial" w:hAnsi="Arial"/>
          <w:b/>
          <w:color w:val="FFFFFF"/>
          <w:sz w:val="18"/>
        </w:rPr>
      </w:pPr>
      <w:r>
        <w:rPr>
          <w:color w:val="FFFFFF"/>
          <w:spacing w:val="-7"/>
          <w:sz w:val="18"/>
        </w:rPr>
        <w:t>Men’s </w:t>
      </w:r>
      <w:r>
        <w:rPr>
          <w:color w:val="FFFFFF"/>
          <w:spacing w:val="-4"/>
          <w:sz w:val="18"/>
        </w:rPr>
        <w:t>Advice </w:t>
      </w:r>
      <w:r>
        <w:rPr>
          <w:color w:val="FFFFFF"/>
          <w:spacing w:val="-3"/>
          <w:sz w:val="18"/>
        </w:rPr>
        <w:t>Line: help for </w:t>
      </w:r>
      <w:r>
        <w:rPr>
          <w:color w:val="FFFFFF"/>
          <w:sz w:val="18"/>
        </w:rPr>
        <w:t>men </w:t>
      </w:r>
      <w:r>
        <w:rPr>
          <w:color w:val="FFFFFF"/>
          <w:spacing w:val="-3"/>
          <w:sz w:val="18"/>
        </w:rPr>
        <w:t>in abusive relationships </w:t>
      </w:r>
      <w:r>
        <w:rPr>
          <w:color w:val="FFFFFF"/>
          <w:sz w:val="18"/>
        </w:rPr>
        <w:t>–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0808 801 0327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visit: </w:t>
      </w:r>
      <w:hyperlink r:id="rId26">
        <w:r>
          <w:rPr>
            <w:b/>
            <w:color w:val="FFFFFF"/>
            <w:sz w:val="17"/>
          </w:rPr>
          <w:t>www.mensadviceline.org.uk</w:t>
        </w:r>
      </w:hyperlink>
    </w:p>
    <w:p>
      <w:pPr>
        <w:pStyle w:val="BodyText"/>
        <w:spacing w:before="1"/>
        <w:rPr>
          <w:b/>
          <w:sz w:val="19"/>
        </w:rPr>
      </w:pPr>
    </w:p>
    <w:p>
      <w:pPr>
        <w:pStyle w:val="Heading1"/>
      </w:pPr>
      <w:r>
        <w:rPr>
          <w:color w:val="FFFFFF"/>
        </w:rPr>
        <w:t>Other useful websites:</w:t>
      </w:r>
    </w:p>
    <w:p>
      <w:pPr>
        <w:spacing w:before="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The Royal College of Psychiatrists</w:t>
      </w:r>
    </w:p>
    <w:p>
      <w:pPr>
        <w:spacing w:before="8"/>
        <w:ind w:left="113" w:right="0" w:firstLine="0"/>
        <w:jc w:val="left"/>
        <w:rPr>
          <w:b/>
          <w:sz w:val="14"/>
        </w:rPr>
      </w:pPr>
      <w:hyperlink r:id="rId27">
        <w:r>
          <w:rPr>
            <w:b/>
            <w:color w:val="FFFFFF"/>
            <w:sz w:val="14"/>
          </w:rPr>
          <w:t>www.rcpsych.ac.uk/healthadvice/atozindex.aspx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Advice from Mind: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8">
        <w:r>
          <w:rPr>
            <w:b/>
            <w:color w:val="FFFFFF"/>
            <w:sz w:val="14"/>
          </w:rPr>
          <w:t>www.mind.org.uk/information-support/mental-health-a-z/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Useful leaflets:</w:t>
      </w:r>
    </w:p>
    <w:p>
      <w:pPr>
        <w:spacing w:before="21"/>
        <w:ind w:left="113" w:right="0" w:firstLine="0"/>
        <w:jc w:val="left"/>
        <w:rPr>
          <w:b/>
          <w:sz w:val="14"/>
        </w:rPr>
      </w:pPr>
      <w:hyperlink r:id="rId29">
        <w:r>
          <w:rPr>
            <w:b/>
            <w:color w:val="FFFFFF"/>
            <w:sz w:val="14"/>
          </w:rPr>
          <w:t>www.ntw.nhs.uk/pic/selfhelp/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Health A-Z at: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30">
        <w:r>
          <w:rPr>
            <w:b/>
            <w:color w:val="FFFFFF"/>
            <w:sz w:val="14"/>
          </w:rPr>
          <w:t>www.nhs.uk</w:t>
        </w:r>
      </w:hyperlink>
    </w:p>
    <w:p>
      <w:pPr>
        <w:spacing w:line="237" w:lineRule="auto" w:before="61"/>
        <w:ind w:left="113" w:right="1436" w:firstLine="0"/>
        <w:jc w:val="left"/>
        <w:rPr>
          <w:b/>
          <w:sz w:val="14"/>
        </w:rPr>
      </w:pPr>
      <w:r>
        <w:rPr>
          <w:color w:val="FFFFFF"/>
          <w:sz w:val="16"/>
        </w:rPr>
        <w:t>Free meditation exercises: </w:t>
      </w:r>
      <w:hyperlink r:id="rId31">
        <w:r>
          <w:rPr>
            <w:b/>
            <w:color w:val="FFFFFF"/>
            <w:sz w:val="14"/>
          </w:rPr>
          <w:t>http://franticworld.com/free-m</w:t>
        </w:r>
        <w:r>
          <w:rPr>
            <w:b/>
            <w:sz w:val="14"/>
          </w:rPr>
          <w:t>editatio</w:t>
        </w:r>
        <w:r>
          <w:rPr>
            <w:b/>
            <w:color w:val="FFFFFF"/>
            <w:sz w:val="14"/>
          </w:rPr>
          <w:t>ns-</w:t>
        </w:r>
      </w:hyperlink>
      <w:r>
        <w:rPr>
          <w:b/>
          <w:color w:val="FFFFFF"/>
          <w:sz w:val="14"/>
        </w:rPr>
        <w:t> from-mindfulness/</w:t>
      </w:r>
    </w:p>
    <w:sectPr>
      <w:pgSz w:w="16840" w:h="11910" w:orient="landscape"/>
      <w:pgMar w:top="340" w:bottom="280" w:left="1020" w:right="860"/>
      <w:cols w:num="3" w:equalWidth="0">
        <w:col w:w="3866" w:space="1298"/>
        <w:col w:w="4215" w:space="1393"/>
        <w:col w:w="41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Rockwell">
    <w:altName w:val="Rockwell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4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87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56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340" w:hanging="283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wlv.ac.uk/SSW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://www.samaritans.org.uk/" TargetMode="External"/><Relationship Id="rId22" Type="http://schemas.openxmlformats.org/officeDocument/2006/relationships/hyperlink" Target="http://www/" TargetMode="External"/><Relationship Id="rId23" Type="http://schemas.openxmlformats.org/officeDocument/2006/relationships/hyperlink" Target="http://www.womensaid.org.uk/" TargetMode="External"/><Relationship Id="rId24" Type="http://schemas.openxmlformats.org/officeDocument/2006/relationships/hyperlink" Target="http://www.refuge.org.uk/" TargetMode="External"/><Relationship Id="rId25" Type="http://schemas.openxmlformats.org/officeDocument/2006/relationships/hyperlink" Target="http://www.survivorsuk.org/" TargetMode="External"/><Relationship Id="rId26" Type="http://schemas.openxmlformats.org/officeDocument/2006/relationships/hyperlink" Target="http://www.mensadviceline.org.uk/" TargetMode="External"/><Relationship Id="rId27" Type="http://schemas.openxmlformats.org/officeDocument/2006/relationships/hyperlink" Target="http://www.rcpsych.ac.uk/healthadvice/atozindex.aspx" TargetMode="External"/><Relationship Id="rId28" Type="http://schemas.openxmlformats.org/officeDocument/2006/relationships/hyperlink" Target="http://www.mind.org.uk/information-support/mental-health-a-z/" TargetMode="External"/><Relationship Id="rId29" Type="http://schemas.openxmlformats.org/officeDocument/2006/relationships/hyperlink" Target="http://www.ntw.nhs.uk/pic/selfhelp/" TargetMode="External"/><Relationship Id="rId30" Type="http://schemas.openxmlformats.org/officeDocument/2006/relationships/hyperlink" Target="http://www.nhs.uk/" TargetMode="External"/><Relationship Id="rId31" Type="http://schemas.openxmlformats.org/officeDocument/2006/relationships/hyperlink" Target="http://franticworld.com/free-meditations-" TargetMode="External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2019-03-04T10:13:38Z</dcterms:created>
  <dcterms:modified xsi:type="dcterms:W3CDTF">2019-03-04T10:13:38Z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2019-03-04T00:00:00Z</vt:filetime>
  </property>
</Properties>
</file>